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</w:t>
      </w:r>
      <w:r w:rsidDel="00000000" w:rsidR="00000000" w:rsidRPr="00000000">
        <w:rPr>
          <w:b w:val="1"/>
          <w:i w:val="1"/>
          <w:color w:val="073763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10: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Comunidad de Profesres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32: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Estatuto, trayectoria y reconocimiento profesoral.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aplica y fortalece las disposiciones establecidas en el estatuto profesoral, o lo que haga sus veces, en el que se definen, entre otros aspectos, sus derechos y deberes, el régimen disciplinario, el escalafón docente, su participación en los órganos de gobierno de la institución y los criterios académicos e investigativos de vinculación, desarrollo, evaluación y permanencia en la institución, evidenciando los efectos de esas disposiciones en la trayectoria profesoral, la inclusión y el reconocimiento de los méritos y el ascenso en el escalafón, en coherencia con la naturaleza jurídica, identidad, tipología, misión y oferta académica.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y178qiw3cf7h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AE.90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AE.90.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Actualización, difusión y cumplimiento del estatuto profesoral.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Académica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AE.90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Existencia de estatuto profesoral y registro de actualizaciones.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Escenarios de difusión y socialización del estatuto profesoral.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5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AE.90.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6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AE.90.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7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00" w:lineRule="auto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AE.90.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304800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6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7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8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B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w24GX1+pMbDTXf7QmRyuOvFeHg==">CgMxLjAyDmgueTE3OHFpdzNjZjdoOAByITFxa1FyUWhSSk1GV0JJT185aGVQWHdLZkh4OC1vakdySg==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