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6: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de innovación, de creación artística y cultural en la sociedad y de su compromiso con una sociedad ambientalmente sostenible y con el análisis y la gestión de los impactos relacionados con el desarrollo sostenible.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20: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Resultados de las acciones de formación para la investigación, creación e innovación en coherencia con sus capacidades, procesos y proyecto educativo institucional.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aplica políticas y estrategias para la inserción de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los estudiantes en las dinámicas de generación, apropiación, sistematización y transferencia de conocimientos, aplicables de manera diferenciada, y para evidenciar los resultados de esa inserción, de acuerdo con las características y modalidad del programa académico. Para ello, cuenta con mecanismos efectivos para fomentar en los estudiantes, un pensamiento creativo, crítico y con capacidad de comprender los procesos de investigación, innovación, creación e investigación-creación artística y cultural y del desarrollo tecnológico en diversos contextos.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38ik2x9kyuj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AE.59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AE.59.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Fomento y consolidación de la cultura investigativa en estudiantes y docentes.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Participación de estudiantes y docentes en proyectos de investigación, creación o innovación, eventos científicos, ferias, concursos o encuentros de investigación.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https://www.iudigital.edu.co/images/pdfs/autoevaluacion-institucional/Factores/modelo-de-tablas/AE.59C.xlsx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Existencia y actividad de grupos, semilleros y eventos de divulgación de investigación.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4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https://www.iudigital.edu.co/images/pdfs/autoevaluacion-institucional/Factores/modelo-de-tablas/AE.59A.xlsx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Premios o reconocimientos a investigaciones de estudiantes y de docentes.</w:t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5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https://www.iudigital.edu.co/images/pdfs/autoevaluacion-institucional/Factores/modelo-de-tablas/AE.59B.xlsx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Incentivos a la producción intelectual.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6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https://www.iudigital.edu.co/images/pdfs/autoevaluacion-institucional/Factores/modelo-de-tablas/AE.59.xlsx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73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7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AE.59.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8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AE.59.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9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AE.59.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7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C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D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E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1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iudigital.edu.co/images/pdfs/autoevaluacion-institucional/Factores/modelo-de-tablas/AE.59.xlsx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iudigital.edu.co/images/pdfs/autoevaluacion-institucional/Factores/modelo-de-tablas/AE.59B.xls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59C.xlsx" TargetMode="External"/><Relationship Id="rId8" Type="http://schemas.openxmlformats.org/officeDocument/2006/relationships/hyperlink" Target="https://www.iudigital.edu.co/images/pdfs/autoevaluacion-institucional/Factores/modelo-de-tablas/AE.59A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6DQ+8SS/2+qLnmPWfnIRB/vP4Q==">CgMxLjAyDWguMzhpazJ4OWt5dWo4AHIhMVI2VWJTUDZGY1hFZ2ZOVnlFVXNZckdUdEVvcndpa3lf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