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7: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Extensión,proyección e impacto social.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Una institución de alta calidad tiene una evidente capacidad de ser prospectiva en lo que hace, promueve y apoya un desarrollo de largo plazo, sostenible, económico, ambiental, tecnológico, social y cultural, y atiende a los problemas de los lugares donde lidera la creación de nuevo conocimiento, bajo el principio de acción sin daño y de acuerdo con su identidad, misión y tipología. Asimismo, la institución demuestra compromiso con los entornos en todos los lugares donde hace presencia por medio de sus programas académicos y de la ejecución de sus labores formativas, académicas, docentes, de investigación-creación, de innovación, científicas, artísticas y culturales, y de relación con el sector externo (extensión o proyección social), a través de políticas y programas específicos de proyección e interacción con el sector externo.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23: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Visibilidad de las contribuciones realizadas por la institución para el desarrollo sostenible, económico, ambiental, tecnológico, social y cultural del entorno.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demuestra que define, mantiene y evalúa su interacción con la sociedad, los sectores productivos públicos y privados, y las organizaciones que buscan impactar el desarrollo económico, ambiental, tecnológico, social y cultural, de forma que pueda ejercer influencia positiva en el desarrollo de políticas, proyectos e iniciativas, en correspondencia con su naturaleza jurídica, identidad, misión, tipología y contexto regional. La pertinencia de las contribuciones realizadas por la institución es sistematizada a través de los resultados y logros obtenidos que contribuyen a generar procesos de aprendizaje asociados a los procesos de autoevaluación.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38ssklwwikae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AE.70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AE.70.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 Esquemas de interacción y participación institucional en redes y alianzas estratégicas que contribuyen a la función misional de extensión.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Vicerrectoría de Extensión.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sz w:val="24"/>
          <w:szCs w:val="24"/>
          <w:rtl w:val="0"/>
        </w:rPr>
        <w:t xml:space="preserve">AE.70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Programas institucionales con aliados estratégicos del sector público y privado (convenios, alianzas,etc) y resultado de esas interacciones. 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 Participación en programas o iniciativas de desarrollo regional.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D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5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AE.70.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6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AE.70.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7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200" w:lineRule="auto"/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AE.70.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295275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7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7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8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9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AC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sfRJ4Txod3hiBxqMgp6ZZDfv1g==">CgMxLjAyDmguMzhzc2tsd3dpa2FlOAByITEzcmFHOEZUcS1ENFJiODg5RGwxdkc4NDIxamdaZ0p2MQ==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