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7: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Extensión,proyección e impacto social.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Una institución de alta calidad tiene una evidente capacidad de ser prospectiva en lo que hace, promueve y apoya un desarrollo de largo plazo, sostenible, económico, ambiental, tecnológico, social y cultural, y atiende a los problemas de los lugares donde lidera la creación de nuevo conocimiento, bajo el principio de acción sin daño y de acuerdo con su identidad, misión y tipología. Asimismo, la institución demuestra compromiso con los entornos en todos los lugares donde hace presencia por medio de sus programas académicos y de la ejecución de sus labores formativas, académicas, docentes, de investigación-creación, de innovación, científicas, artísticas y culturales, y de relación con el sector externo (extensión o proyección social), a través de políticas y programas específicos de proyección e interacción con el sector externo.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25: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Identificación del impacto social, cultural y artístico de la institución</w:t>
            </w: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evidencia en su entorno el impacto social, cultural y artístico de su compromiso con la gestión, el estudio, la protección y la salvaguarda del patrimonio cultural y artístico material e inmaterial y natural, en concordancia con la normatividad vigente y con el desarrollo de sus actividades formativas, académicas, docentes, de investigación-creación, científicas, culturales, de innovación y de relación con el sector externo (extensión o proyección social). Por lo tanto, en el marco de sus políticas promueve la protección y la salvaguarda de lo que ha sido culturalmente heredado, considerando las tradiciones y los saberes ancestrales como un legado que debe ser conservado para las generaciones futuras.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mzdbbc783kda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AE.76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AE.76.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Apreciación de la comunidad universitaria sobre el impacto social, cultural y artístico de la institución.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Vicerrectoría de Extensión.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0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DEL ASPECTO A EVALUAR AE.76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o490zjcilk1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Indique el grado en que considera que se cumple el siguiente enunciado: La Institución Universitaria Digital de Antioquia genera un impacto social, cultural y artístico significativo en la comunidad y en los territorios donde interviene.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Todos los públicos (Estudiantes, Profesores, Egresados, Administrativos, Directivos).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ESCALA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 LA ENCUESTA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5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AE.76.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6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AE.76.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304800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2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3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4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7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EY9vY1K0sRRW6qpyFuMO6Mrig==">CgMxLjAyDmgubXpkYmJjNzgza2RhMg1oLm80OTB6amNpbGsxOAByITE4MFF3V0d5ZEFCeDA3MjBoa1RnY3JPcnV0MERMZFZadg==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